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6A" w:rsidRPr="004950B5" w:rsidRDefault="00E2096A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д.ф.-м.н., акад. РАН Григорий Геннадьевич Денисов (ИПФ РАН, Н. Новгород)</w:t>
      </w:r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r w:rsidRPr="004950B5">
        <w:rPr>
          <w:rFonts w:ascii="Times New Roman" w:hAnsi="Times New Roman" w:cs="Times New Roman"/>
          <w:sz w:val="28"/>
          <w:szCs w:val="28"/>
        </w:rPr>
        <w:t xml:space="preserve">Вынужденная синхронизация внешним сигналом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мегаваттных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гиротронов</w:t>
      </w:r>
      <w:proofErr w:type="spellEnd"/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д.ф.-м.н., акад. РАН Александр Михайлович Сергеев (НЦФМ, Саров) Новые рубежи лазерной физики в научной программе НЦФМ</w:t>
      </w:r>
    </w:p>
    <w:p w:rsidR="00E2096A" w:rsidRPr="004950B5" w:rsidRDefault="00E2096A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 xml:space="preserve">д.ф.-м.н., член-корр. РАН Виктор Игоревич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Ильгисонис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(Росатом, Москва)</w:t>
      </w:r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r w:rsidRPr="004950B5">
        <w:rPr>
          <w:rFonts w:ascii="Times New Roman" w:hAnsi="Times New Roman" w:cs="Times New Roman"/>
          <w:sz w:val="28"/>
          <w:szCs w:val="28"/>
        </w:rPr>
        <w:t>Нелинейные эффекты в классических задачах физики "горячей" плазмы</w:t>
      </w:r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 Андрей Петрович Кузнецов (МИФИ, Москва) Через тернии к звездам. Лазерный термоядерный синтез</w:t>
      </w:r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 xml:space="preserve">д.ф.-м.н., проф. РАН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Скалыга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Вадим Александрович (ИПФ РАН, Н. Новгород) Исследование процесса образования многозарядных ионов в плотной ЭЦР плазме, поддерживаемого мощным микроволновым излучением</w:t>
      </w:r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д.ф.-м.н., проф. РАН Песков Николай Юрьевич (ИПФ РАН, Н. Новгород) Сверхмощные мазеры со свободными электронами с трехмерной распределенной обратной связью</w:t>
      </w:r>
    </w:p>
    <w:p w:rsidR="00E2096A" w:rsidRPr="004950B5" w:rsidRDefault="00E2096A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 Ирина Валерьевна Зотова (ИПФ РАН, Н. Новгород)</w:t>
      </w:r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r w:rsidRPr="004950B5">
        <w:rPr>
          <w:rFonts w:ascii="Times New Roman" w:hAnsi="Times New Roman" w:cs="Times New Roman"/>
          <w:sz w:val="28"/>
          <w:szCs w:val="28"/>
        </w:rPr>
        <w:t xml:space="preserve">Методы генерации мощных ультракоротких микроволновых импульсов и их использование для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высокоградиентного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ускорения частиц</w:t>
      </w:r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 Савилов Андрей Владимирович (ИПФ РАН, Н. Новгород) Квазианалитические модели секционированных гиро-приборов с зигзагообразными электродинамическими системами</w:t>
      </w:r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 xml:space="preserve">д.ф.-м.н., проф.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Рыскин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Никита Михайлович (СФ ИРЭ РАН им. В.А. Котельникова, Саратов) Анализ устойчивости режимов синхронизации в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многомодовом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гиротроне</w:t>
      </w:r>
      <w:proofErr w:type="spellEnd"/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 xml:space="preserve">д.ф.-м.н.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Владимир Евгеньевич (ИПФ РАН, Н. Новгород) Современные проблемы нелинейной динамики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гиротронов</w:t>
      </w:r>
      <w:proofErr w:type="spellEnd"/>
    </w:p>
    <w:p w:rsidR="004950B5" w:rsidRPr="004950B5" w:rsidRDefault="004950B5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д.ф.-м.н. Новожилова Юлия Владимировна (ИПФ РАН, Н. Новгород) Стабилизация частоты автогенератора внешним сигналом и отраженной волной. Что общего и в чем различия?</w:t>
      </w:r>
    </w:p>
    <w:p w:rsidR="00E2096A" w:rsidRPr="004950B5" w:rsidRDefault="00E2096A" w:rsidP="004950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0B5">
        <w:rPr>
          <w:rFonts w:ascii="Times New Roman" w:hAnsi="Times New Roman" w:cs="Times New Roman"/>
          <w:sz w:val="28"/>
          <w:szCs w:val="28"/>
        </w:rPr>
        <w:t>к.ф.-м.н. Денис Васильевич Фатеев (</w:t>
      </w:r>
      <w:r w:rsidR="004950B5" w:rsidRPr="004950B5">
        <w:rPr>
          <w:rFonts w:ascii="Times New Roman" w:hAnsi="Times New Roman" w:cs="Times New Roman"/>
          <w:sz w:val="28"/>
          <w:szCs w:val="28"/>
        </w:rPr>
        <w:t>СФ ИРЭ РАН им. В.А. Котельникова, Саратов)</w:t>
      </w:r>
      <w:r w:rsidRPr="00495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B5">
        <w:rPr>
          <w:rFonts w:ascii="Times New Roman" w:hAnsi="Times New Roman" w:cs="Times New Roman"/>
          <w:sz w:val="28"/>
          <w:szCs w:val="28"/>
        </w:rPr>
        <w:t>Терагерцовые</w:t>
      </w:r>
      <w:proofErr w:type="spellEnd"/>
      <w:r w:rsidRPr="004950B5">
        <w:rPr>
          <w:rFonts w:ascii="Times New Roman" w:hAnsi="Times New Roman" w:cs="Times New Roman"/>
          <w:sz w:val="28"/>
          <w:szCs w:val="28"/>
        </w:rPr>
        <w:t xml:space="preserve"> поверхностные электромагнитные волны в графене с постоянным электрическим током</w:t>
      </w:r>
    </w:p>
    <w:p w:rsidR="004950B5" w:rsidRPr="004950B5" w:rsidRDefault="004950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0B5" w:rsidRPr="0049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127DC"/>
    <w:multiLevelType w:val="hybridMultilevel"/>
    <w:tmpl w:val="DA34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6A"/>
    <w:rsid w:val="004950B5"/>
    <w:rsid w:val="00952E7D"/>
    <w:rsid w:val="00C852EC"/>
    <w:rsid w:val="00E2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CDAE"/>
  <w15:chartTrackingRefBased/>
  <w15:docId w15:val="{73516493-920D-430F-921A-C65E56E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C852E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C852EC"/>
    <w:pPr>
      <w:spacing w:before="120" w:after="120" w:line="240" w:lineRule="auto"/>
      <w:ind w:lef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IAPRAS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2025-01-20T08:23:00Z</dcterms:created>
  <dcterms:modified xsi:type="dcterms:W3CDTF">2025-01-20T08:42:00Z</dcterms:modified>
</cp:coreProperties>
</file>